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ANAGRAFICI, DATI CATASTALI - Dati personali non particolari (identificativi, contabili, finanziari, etc.)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EVENTUALI DATI DI SALUTE DEI SOGGETTI COINVOLTI NELL'ATTIVITA' DI INTERVENTO DI PROTEZIONE CIVILE - Dati relativi alla salute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EVENTUALI CONDANNE, PENDENZE, SENTENZE IN CAPO AI SOGGETTI COINVOLTI EVENTUALMENTE IN AZIONI DI PROTEZIONE CIVILE - Dati relativi alle condanne penali e reati o connesse misure di sicurezza - Durata: Durata del trattamento 1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 O DA TERZI SOGGETTI, ANCHE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 O DA TERZI SOGGETTI, ANCHE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 O DA TERZI SOGGETTI, ANCHE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ESERCIZIO DELL'ATTIVITA' DI PROTEZIONE CIVILE - INTERESSE PUBBLICO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1C109C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5B70F69F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5FD48CC3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2D1CD968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1ACD0115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479D138C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40B85810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51A0D3AB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08EC2F93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7339D313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3B68EB55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50CDB7E6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0315D61B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0E4AFEE8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66676A01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5AF3B9BE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022E3469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05AAC67A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21899960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73045C48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674557CD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7B2F33BA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